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8C91" w14:textId="5498566D" w:rsidR="005C1FB8" w:rsidRDefault="00D15AD5" w:rsidP="00843812">
      <w:pPr>
        <w:pStyle w:val="Retraitcorpsdetexte3"/>
        <w:ind w:left="0" w:firstLine="0"/>
        <w:jc w:val="center"/>
        <w:rPr>
          <w:rFonts w:ascii="Utsaah" w:hAnsi="Utsaah" w:cs="Utsaah"/>
          <w:b/>
          <w:sz w:val="36"/>
          <w:szCs w:val="22"/>
        </w:rPr>
      </w:pPr>
      <w:r>
        <w:rPr>
          <w:rFonts w:ascii="Utsaah" w:hAnsi="Utsaah" w:cs="Utsaah"/>
          <w:b/>
          <w:noProof/>
          <w:sz w:val="36"/>
        </w:rPr>
        <w:drawing>
          <wp:anchor distT="0" distB="0" distL="114300" distR="114300" simplePos="0" relativeHeight="251661312" behindDoc="0" locked="0" layoutInCell="1" allowOverlap="1" wp14:anchorId="73387214" wp14:editId="577D6B57">
            <wp:simplePos x="0" y="0"/>
            <wp:positionH relativeFrom="margin">
              <wp:posOffset>0</wp:posOffset>
            </wp:positionH>
            <wp:positionV relativeFrom="paragraph">
              <wp:posOffset>0</wp:posOffset>
            </wp:positionV>
            <wp:extent cx="2012315" cy="1007745"/>
            <wp:effectExtent l="0" t="0" r="698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854E4" w14:textId="77777777" w:rsidR="00D15AD5" w:rsidRDefault="00D15AD5" w:rsidP="00D15AD5">
      <w:pPr>
        <w:shd w:val="clear" w:color="auto" w:fill="FFFFFF"/>
        <w:tabs>
          <w:tab w:val="left" w:pos="3969"/>
        </w:tabs>
        <w:ind w:right="-144"/>
        <w:outlineLvl w:val="0"/>
        <w:rPr>
          <w:b/>
          <w:bCs/>
          <w:sz w:val="28"/>
          <w:szCs w:val="28"/>
        </w:rPr>
      </w:pPr>
      <w:r>
        <w:rPr>
          <w:b/>
          <w:bCs/>
          <w:sz w:val="28"/>
          <w:szCs w:val="28"/>
        </w:rPr>
        <w:tab/>
      </w:r>
    </w:p>
    <w:p w14:paraId="40D2B05A" w14:textId="77777777" w:rsidR="00D15AD5" w:rsidRDefault="00D15AD5" w:rsidP="00D15AD5">
      <w:pPr>
        <w:shd w:val="clear" w:color="auto" w:fill="FFFFFF"/>
        <w:tabs>
          <w:tab w:val="left" w:pos="3969"/>
        </w:tabs>
        <w:ind w:right="-144"/>
        <w:outlineLvl w:val="0"/>
        <w:rPr>
          <w:b/>
          <w:bCs/>
          <w:sz w:val="28"/>
          <w:szCs w:val="28"/>
        </w:rPr>
      </w:pPr>
    </w:p>
    <w:p w14:paraId="1EAA5DBF" w14:textId="77777777" w:rsidR="00D15AD5" w:rsidRDefault="00D15AD5" w:rsidP="00D15AD5">
      <w:pPr>
        <w:shd w:val="clear" w:color="auto" w:fill="FFFFFF"/>
        <w:tabs>
          <w:tab w:val="left" w:pos="3969"/>
        </w:tabs>
        <w:ind w:right="-144"/>
        <w:outlineLvl w:val="0"/>
        <w:rPr>
          <w:b/>
          <w:bCs/>
          <w:sz w:val="28"/>
          <w:szCs w:val="28"/>
        </w:rPr>
      </w:pPr>
    </w:p>
    <w:p w14:paraId="5867035A" w14:textId="4BD68552" w:rsidR="00D15AD5" w:rsidRDefault="00D15AD5" w:rsidP="00D15AD5">
      <w:pPr>
        <w:shd w:val="clear" w:color="auto" w:fill="FFFFFF"/>
        <w:tabs>
          <w:tab w:val="left" w:pos="3969"/>
        </w:tabs>
        <w:ind w:right="-144"/>
        <w:outlineLvl w:val="0"/>
        <w:rPr>
          <w:b/>
          <w:bCs/>
          <w:sz w:val="28"/>
          <w:szCs w:val="28"/>
        </w:rPr>
      </w:pPr>
    </w:p>
    <w:p w14:paraId="7FC57E5D" w14:textId="77777777" w:rsidR="004E207F" w:rsidRDefault="004E207F" w:rsidP="009456F7">
      <w:pPr>
        <w:shd w:val="clear" w:color="auto" w:fill="FFFFFF"/>
        <w:ind w:right="-144"/>
        <w:outlineLvl w:val="0"/>
        <w:rPr>
          <w:b/>
          <w:bCs/>
          <w:sz w:val="28"/>
          <w:szCs w:val="28"/>
        </w:rPr>
      </w:pPr>
    </w:p>
    <w:p w14:paraId="133DC807" w14:textId="77777777" w:rsidR="00D15AD5" w:rsidRDefault="00D15AD5" w:rsidP="00EB1309">
      <w:pPr>
        <w:shd w:val="clear" w:color="auto" w:fill="FFFFFF"/>
        <w:spacing w:after="0" w:line="240" w:lineRule="auto"/>
        <w:ind w:right="1642"/>
        <w:outlineLvl w:val="0"/>
        <w:rPr>
          <w:b/>
          <w:bCs/>
          <w:sz w:val="28"/>
          <w:szCs w:val="28"/>
        </w:rPr>
      </w:pPr>
    </w:p>
    <w:p w14:paraId="714BECA9" w14:textId="77777777"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b/>
          <w:snapToGrid w:val="0"/>
          <w:sz w:val="24"/>
          <w:szCs w:val="24"/>
        </w:rPr>
      </w:pPr>
      <w:r w:rsidRPr="00EB1309">
        <w:rPr>
          <w:rFonts w:ascii="Times New Roman" w:hAnsi="Times New Roman" w:cs="Times New Roman"/>
          <w:b/>
          <w:snapToGrid w:val="0"/>
          <w:sz w:val="24"/>
          <w:szCs w:val="24"/>
        </w:rPr>
        <w:t>CHI-FOU-MI AND CO</w:t>
      </w:r>
    </w:p>
    <w:p w14:paraId="08C30B54" w14:textId="77777777"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r w:rsidRPr="00EB1309">
        <w:rPr>
          <w:rFonts w:ascii="Times New Roman" w:hAnsi="Times New Roman" w:cs="Times New Roman"/>
          <w:snapToGrid w:val="0"/>
        </w:rPr>
        <w:t>SAS au capital de 100,00 €</w:t>
      </w:r>
    </w:p>
    <w:p w14:paraId="3D9659C7" w14:textId="77777777"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p>
    <w:p w14:paraId="4BFEECFA" w14:textId="77777777"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r w:rsidRPr="00EB1309">
        <w:rPr>
          <w:rFonts w:ascii="Times New Roman" w:hAnsi="Times New Roman" w:cs="Times New Roman"/>
          <w:snapToGrid w:val="0"/>
        </w:rPr>
        <w:t xml:space="preserve">Siège social : 36 rue du Mont Thabor </w:t>
      </w:r>
    </w:p>
    <w:p w14:paraId="0DD609D1" w14:textId="77777777"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r w:rsidRPr="00EB1309">
        <w:rPr>
          <w:rFonts w:ascii="Times New Roman" w:hAnsi="Times New Roman" w:cs="Times New Roman"/>
          <w:snapToGrid w:val="0"/>
        </w:rPr>
        <w:t>75001 PARIS</w:t>
      </w:r>
    </w:p>
    <w:p w14:paraId="674345FB" w14:textId="189FCA9F" w:rsid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r w:rsidRPr="00EB1309">
        <w:rPr>
          <w:rFonts w:ascii="Times New Roman" w:hAnsi="Times New Roman" w:cs="Times New Roman"/>
          <w:snapToGrid w:val="0"/>
        </w:rPr>
        <w:t>R.C.S. PARIS 798 898</w:t>
      </w:r>
      <w:r>
        <w:rPr>
          <w:rFonts w:ascii="Times New Roman" w:hAnsi="Times New Roman" w:cs="Times New Roman"/>
          <w:snapToGrid w:val="0"/>
        </w:rPr>
        <w:t> </w:t>
      </w:r>
      <w:r w:rsidRPr="00EB1309">
        <w:rPr>
          <w:rFonts w:ascii="Times New Roman" w:hAnsi="Times New Roman" w:cs="Times New Roman"/>
          <w:snapToGrid w:val="0"/>
        </w:rPr>
        <w:t xml:space="preserve">276 </w:t>
      </w:r>
    </w:p>
    <w:p w14:paraId="452CE9C3" w14:textId="00599992" w:rsid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p>
    <w:p w14:paraId="086534C2" w14:textId="3BD90118" w:rsidR="00EB1309" w:rsidRPr="00EB1309" w:rsidRDefault="00EB1309" w:rsidP="00EB1309">
      <w:pPr>
        <w:keepNext/>
        <w:tabs>
          <w:tab w:val="left" w:pos="3402"/>
        </w:tabs>
        <w:spacing w:after="0" w:line="240" w:lineRule="auto"/>
        <w:ind w:left="4536"/>
        <w:jc w:val="both"/>
        <w:outlineLvl w:val="1"/>
        <w:rPr>
          <w:rFonts w:ascii="Times New Roman" w:hAnsi="Times New Roman" w:cs="Times New Roman"/>
          <w:snapToGrid w:val="0"/>
        </w:rPr>
      </w:pPr>
      <w:r>
        <w:rPr>
          <w:rFonts w:ascii="Times New Roman" w:hAnsi="Times New Roman" w:cs="Times New Roman"/>
          <w:snapToGrid w:val="0"/>
        </w:rPr>
        <w:t>__________________________________________________</w:t>
      </w:r>
    </w:p>
    <w:p w14:paraId="2198292F" w14:textId="77777777" w:rsidR="00EB1309" w:rsidRDefault="00EB1309" w:rsidP="00D15AD5">
      <w:pPr>
        <w:shd w:val="clear" w:color="auto" w:fill="FFFFFF"/>
        <w:spacing w:after="0" w:line="240" w:lineRule="auto"/>
        <w:ind w:left="4536" w:right="1642"/>
        <w:jc w:val="both"/>
        <w:rPr>
          <w:rFonts w:ascii="Times New Roman" w:hAnsi="Times New Roman" w:cs="Times New Roman"/>
          <w:b/>
        </w:rPr>
      </w:pPr>
    </w:p>
    <w:p w14:paraId="2DD4A32C" w14:textId="77777777" w:rsidR="00EB1309" w:rsidRDefault="00EB1309" w:rsidP="00D15AD5">
      <w:pPr>
        <w:shd w:val="clear" w:color="auto" w:fill="FFFFFF"/>
        <w:spacing w:after="0" w:line="240" w:lineRule="auto"/>
        <w:ind w:left="4536" w:right="1642"/>
        <w:jc w:val="both"/>
        <w:rPr>
          <w:rFonts w:ascii="Times New Roman" w:hAnsi="Times New Roman" w:cs="Times New Roman"/>
          <w:b/>
        </w:rPr>
      </w:pPr>
    </w:p>
    <w:p w14:paraId="37014EAD" w14:textId="6570A772" w:rsidR="00D15AD5" w:rsidRPr="00D15AD5" w:rsidRDefault="00D15AD5" w:rsidP="00D15AD5">
      <w:pPr>
        <w:shd w:val="clear" w:color="auto" w:fill="FFFFFF"/>
        <w:spacing w:after="0" w:line="240" w:lineRule="auto"/>
        <w:ind w:left="4536" w:right="1642"/>
        <w:jc w:val="both"/>
        <w:rPr>
          <w:rFonts w:ascii="Times New Roman" w:hAnsi="Times New Roman" w:cs="Times New Roman"/>
          <w:b/>
        </w:rPr>
      </w:pPr>
      <w:r w:rsidRPr="00D15AD5">
        <w:rPr>
          <w:rFonts w:ascii="Times New Roman" w:hAnsi="Times New Roman" w:cs="Times New Roman"/>
          <w:b/>
        </w:rPr>
        <w:t>RAPPORT SPECIAL DU COMMISSAIRE AUX COMPTES SUR LES CONVENTIONS REGLEMENTEES</w:t>
      </w:r>
    </w:p>
    <w:p w14:paraId="48340A54" w14:textId="77777777" w:rsidR="00D15AD5" w:rsidRPr="00D15AD5" w:rsidRDefault="00D15AD5" w:rsidP="00D15AD5">
      <w:pPr>
        <w:shd w:val="clear" w:color="auto" w:fill="FFFFFF"/>
        <w:tabs>
          <w:tab w:val="left" w:pos="3969"/>
        </w:tabs>
        <w:spacing w:after="0" w:line="240" w:lineRule="auto"/>
        <w:ind w:left="3969" w:right="1642"/>
        <w:jc w:val="both"/>
        <w:rPr>
          <w:rFonts w:ascii="Times New Roman" w:hAnsi="Times New Roman" w:cs="Times New Roman"/>
        </w:rPr>
      </w:pPr>
      <w:r w:rsidRPr="00D15AD5">
        <w:rPr>
          <w:rFonts w:ascii="Times New Roman" w:hAnsi="Times New Roman" w:cs="Times New Roman"/>
        </w:rPr>
        <w:t xml:space="preserve"> </w:t>
      </w:r>
    </w:p>
    <w:p w14:paraId="4DD9ABD9" w14:textId="08A26E46" w:rsidR="00D15AD5" w:rsidRPr="00D15AD5" w:rsidRDefault="00D15AD5" w:rsidP="00D15AD5">
      <w:pPr>
        <w:shd w:val="clear" w:color="auto" w:fill="FFFFFF"/>
        <w:spacing w:after="0" w:line="240" w:lineRule="auto"/>
        <w:ind w:left="4536" w:right="1642"/>
        <w:jc w:val="both"/>
        <w:rPr>
          <w:rFonts w:ascii="Times New Roman" w:hAnsi="Times New Roman" w:cs="Times New Roman"/>
        </w:rPr>
      </w:pPr>
      <w:r w:rsidRPr="00D15AD5">
        <w:rPr>
          <w:rFonts w:ascii="Times New Roman" w:hAnsi="Times New Roman" w:cs="Times New Roman"/>
        </w:rPr>
        <w:t>Assemblée générale d’approbation des comptes</w:t>
      </w:r>
      <w:r>
        <w:rPr>
          <w:rFonts w:ascii="Times New Roman" w:hAnsi="Times New Roman" w:cs="Times New Roman"/>
        </w:rPr>
        <w:t xml:space="preserve"> </w:t>
      </w:r>
      <w:r w:rsidRPr="00D15AD5">
        <w:rPr>
          <w:rFonts w:ascii="Times New Roman" w:hAnsi="Times New Roman" w:cs="Times New Roman"/>
        </w:rPr>
        <w:t>de</w:t>
      </w:r>
      <w:r>
        <w:rPr>
          <w:rFonts w:ascii="Times New Roman" w:hAnsi="Times New Roman" w:cs="Times New Roman"/>
        </w:rPr>
        <w:t xml:space="preserve"> </w:t>
      </w:r>
      <w:r w:rsidRPr="00D15AD5">
        <w:rPr>
          <w:rFonts w:ascii="Times New Roman" w:hAnsi="Times New Roman" w:cs="Times New Roman"/>
        </w:rPr>
        <w:t>l’exercice clos le 31 décembre 202</w:t>
      </w:r>
      <w:r>
        <w:rPr>
          <w:rFonts w:ascii="Times New Roman" w:hAnsi="Times New Roman" w:cs="Times New Roman"/>
        </w:rPr>
        <w:t>3</w:t>
      </w:r>
    </w:p>
    <w:p w14:paraId="32A2895C" w14:textId="77777777" w:rsidR="00D15AD5" w:rsidRPr="00D15AD5" w:rsidRDefault="00D15AD5" w:rsidP="00D15AD5">
      <w:pPr>
        <w:shd w:val="clear" w:color="auto" w:fill="FFFFFF"/>
        <w:tabs>
          <w:tab w:val="left" w:pos="3969"/>
        </w:tabs>
        <w:spacing w:after="0" w:line="240" w:lineRule="auto"/>
        <w:ind w:left="3969" w:right="1642"/>
        <w:outlineLvl w:val="0"/>
        <w:rPr>
          <w:rFonts w:ascii="Times New Roman" w:hAnsi="Times New Roman" w:cs="Times New Roman"/>
          <w:b/>
          <w:bCs/>
          <w:color w:val="0000FF"/>
        </w:rPr>
      </w:pPr>
    </w:p>
    <w:p w14:paraId="207C6CFC" w14:textId="0F0F68A0" w:rsidR="00D15AD5" w:rsidRDefault="00D15AD5" w:rsidP="00D15AD5">
      <w:pPr>
        <w:shd w:val="clear" w:color="auto" w:fill="FFFFFF"/>
        <w:spacing w:after="0" w:line="240" w:lineRule="auto"/>
        <w:ind w:left="4395" w:right="1642"/>
        <w:outlineLvl w:val="0"/>
        <w:rPr>
          <w:b/>
          <w:bCs/>
          <w:color w:val="0000FF"/>
          <w:sz w:val="40"/>
          <w:szCs w:val="40"/>
        </w:rPr>
      </w:pPr>
    </w:p>
    <w:p w14:paraId="5D2D8842" w14:textId="36D1266A" w:rsidR="00D307E7" w:rsidRDefault="00D307E7" w:rsidP="00D15AD5">
      <w:pPr>
        <w:shd w:val="clear" w:color="auto" w:fill="FFFFFF"/>
        <w:spacing w:after="0" w:line="240" w:lineRule="auto"/>
        <w:ind w:left="4395" w:right="1642"/>
        <w:outlineLvl w:val="0"/>
        <w:rPr>
          <w:b/>
          <w:bCs/>
          <w:color w:val="0000FF"/>
          <w:sz w:val="40"/>
          <w:szCs w:val="40"/>
        </w:rPr>
      </w:pPr>
    </w:p>
    <w:p w14:paraId="10BB9391" w14:textId="53EF0ECA" w:rsidR="00D307E7" w:rsidRDefault="00D307E7" w:rsidP="00D15AD5">
      <w:pPr>
        <w:shd w:val="clear" w:color="auto" w:fill="FFFFFF"/>
        <w:spacing w:after="0" w:line="240" w:lineRule="auto"/>
        <w:ind w:left="4395" w:right="1642"/>
        <w:outlineLvl w:val="0"/>
        <w:rPr>
          <w:b/>
          <w:bCs/>
          <w:color w:val="0000FF"/>
          <w:sz w:val="40"/>
          <w:szCs w:val="40"/>
        </w:rPr>
      </w:pPr>
    </w:p>
    <w:p w14:paraId="1517342D" w14:textId="36395F31" w:rsidR="00D307E7" w:rsidRDefault="00D307E7" w:rsidP="00D15AD5">
      <w:pPr>
        <w:shd w:val="clear" w:color="auto" w:fill="FFFFFF"/>
        <w:spacing w:after="0" w:line="240" w:lineRule="auto"/>
        <w:ind w:left="4395" w:right="1642"/>
        <w:outlineLvl w:val="0"/>
        <w:rPr>
          <w:b/>
          <w:bCs/>
          <w:color w:val="0000FF"/>
          <w:sz w:val="40"/>
          <w:szCs w:val="40"/>
        </w:rPr>
      </w:pPr>
    </w:p>
    <w:p w14:paraId="5205A128" w14:textId="3D046AE0" w:rsidR="00D307E7" w:rsidRDefault="00D307E7" w:rsidP="00D15AD5">
      <w:pPr>
        <w:shd w:val="clear" w:color="auto" w:fill="FFFFFF"/>
        <w:spacing w:after="0" w:line="240" w:lineRule="auto"/>
        <w:ind w:left="4395" w:right="1642"/>
        <w:outlineLvl w:val="0"/>
        <w:rPr>
          <w:b/>
          <w:bCs/>
          <w:color w:val="0000FF"/>
          <w:sz w:val="40"/>
          <w:szCs w:val="40"/>
        </w:rPr>
      </w:pPr>
    </w:p>
    <w:p w14:paraId="6D84EA11" w14:textId="1F146E16" w:rsidR="00D307E7" w:rsidRDefault="00D307E7" w:rsidP="00D15AD5">
      <w:pPr>
        <w:shd w:val="clear" w:color="auto" w:fill="FFFFFF"/>
        <w:spacing w:after="0" w:line="240" w:lineRule="auto"/>
        <w:ind w:left="4395" w:right="1642"/>
        <w:outlineLvl w:val="0"/>
        <w:rPr>
          <w:b/>
          <w:bCs/>
          <w:color w:val="0000FF"/>
          <w:sz w:val="40"/>
          <w:szCs w:val="40"/>
        </w:rPr>
      </w:pPr>
    </w:p>
    <w:p w14:paraId="6DD008A6" w14:textId="60E8AD28" w:rsidR="00D307E7" w:rsidRDefault="00D307E7" w:rsidP="00D15AD5">
      <w:pPr>
        <w:shd w:val="clear" w:color="auto" w:fill="FFFFFF"/>
        <w:spacing w:after="0" w:line="240" w:lineRule="auto"/>
        <w:ind w:left="4395" w:right="1642"/>
        <w:outlineLvl w:val="0"/>
        <w:rPr>
          <w:b/>
          <w:bCs/>
          <w:color w:val="0000FF"/>
          <w:sz w:val="40"/>
          <w:szCs w:val="40"/>
        </w:rPr>
      </w:pPr>
    </w:p>
    <w:p w14:paraId="1B432FEA" w14:textId="7B91DD8D" w:rsidR="00D307E7" w:rsidRDefault="00D307E7" w:rsidP="00D15AD5">
      <w:pPr>
        <w:shd w:val="clear" w:color="auto" w:fill="FFFFFF"/>
        <w:spacing w:after="0" w:line="240" w:lineRule="auto"/>
        <w:ind w:left="4395" w:right="1642"/>
        <w:outlineLvl w:val="0"/>
        <w:rPr>
          <w:b/>
          <w:bCs/>
          <w:color w:val="0000FF"/>
          <w:sz w:val="40"/>
          <w:szCs w:val="40"/>
        </w:rPr>
      </w:pPr>
    </w:p>
    <w:p w14:paraId="5F73C24D" w14:textId="77777777" w:rsidR="00D307E7" w:rsidRDefault="00D307E7" w:rsidP="00D15AD5">
      <w:pPr>
        <w:shd w:val="clear" w:color="auto" w:fill="FFFFFF"/>
        <w:spacing w:after="0" w:line="240" w:lineRule="auto"/>
        <w:ind w:left="4395" w:right="1642"/>
        <w:outlineLvl w:val="0"/>
        <w:rPr>
          <w:b/>
          <w:bCs/>
          <w:color w:val="0000FF"/>
          <w:sz w:val="40"/>
          <w:szCs w:val="40"/>
        </w:rPr>
      </w:pPr>
    </w:p>
    <w:p w14:paraId="12A23A18" w14:textId="7496D3DA" w:rsidR="00D15AD5" w:rsidRDefault="00D15AD5" w:rsidP="00D15AD5">
      <w:pPr>
        <w:pStyle w:val="Retraitcorpsdetexte3"/>
        <w:ind w:left="0" w:firstLine="0"/>
        <w:jc w:val="center"/>
        <w:rPr>
          <w:rFonts w:ascii="Utsaah" w:hAnsi="Utsaah" w:cs="Utsaah"/>
          <w:b/>
          <w:sz w:val="36"/>
          <w:szCs w:val="22"/>
        </w:rPr>
      </w:pPr>
    </w:p>
    <w:p w14:paraId="749B6250" w14:textId="594A59D0" w:rsidR="00D15AD5" w:rsidRDefault="00D15AD5" w:rsidP="00D15AD5">
      <w:pPr>
        <w:pStyle w:val="Retraitcorpsdetexte3"/>
        <w:ind w:left="0" w:firstLine="0"/>
        <w:jc w:val="center"/>
        <w:rPr>
          <w:rFonts w:ascii="Utsaah" w:hAnsi="Utsaah" w:cs="Utsaah"/>
          <w:b/>
          <w:sz w:val="36"/>
          <w:szCs w:val="22"/>
        </w:rPr>
      </w:pPr>
    </w:p>
    <w:p w14:paraId="6B64BD0B" w14:textId="77777777" w:rsidR="00D307E7" w:rsidRPr="008D732B" w:rsidRDefault="00D307E7" w:rsidP="00D307E7">
      <w:pPr>
        <w:autoSpaceDE w:val="0"/>
        <w:autoSpaceDN w:val="0"/>
        <w:adjustRightInd w:val="0"/>
        <w:ind w:left="-1560" w:right="933" w:firstLine="284"/>
        <w:jc w:val="right"/>
        <w:rPr>
          <w:rFonts w:ascii="Calibri" w:hAnsi="Calibri"/>
          <w:sz w:val="21"/>
          <w:szCs w:val="21"/>
        </w:rPr>
      </w:pPr>
      <w:r w:rsidRPr="008D732B">
        <w:rPr>
          <w:noProof/>
          <w:sz w:val="21"/>
          <w:szCs w:val="21"/>
          <w:lang w:eastAsia="fr-FR"/>
        </w:rPr>
        <w:drawing>
          <wp:inline distT="0" distB="0" distL="0" distR="0" wp14:anchorId="12B5511D" wp14:editId="50F57603">
            <wp:extent cx="2212975" cy="5047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6957" cy="530778"/>
                    </a:xfrm>
                    <a:prstGeom prst="rect">
                      <a:avLst/>
                    </a:prstGeom>
                  </pic:spPr>
                </pic:pic>
              </a:graphicData>
            </a:graphic>
          </wp:inline>
        </w:drawing>
      </w:r>
      <w:r w:rsidRPr="008D732B">
        <w:rPr>
          <w:noProof/>
          <w:sz w:val="21"/>
          <w:szCs w:val="21"/>
          <w:lang w:eastAsia="fr-FR"/>
        </w:rPr>
        <w:drawing>
          <wp:inline distT="0" distB="0" distL="0" distR="0" wp14:anchorId="73BD3EEF" wp14:editId="3E243B9A">
            <wp:extent cx="3705225" cy="94330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5713" cy="973980"/>
                    </a:xfrm>
                    <a:prstGeom prst="rect">
                      <a:avLst/>
                    </a:prstGeom>
                  </pic:spPr>
                </pic:pic>
              </a:graphicData>
            </a:graphic>
          </wp:inline>
        </w:drawing>
      </w:r>
    </w:p>
    <w:p w14:paraId="58FE6071" w14:textId="07AB71F0" w:rsidR="00D15AD5" w:rsidRDefault="00D15AD5" w:rsidP="00D15AD5">
      <w:pPr>
        <w:pStyle w:val="Retraitcorpsdetexte3"/>
        <w:ind w:left="0" w:firstLine="0"/>
        <w:jc w:val="center"/>
        <w:rPr>
          <w:rFonts w:ascii="Arial" w:hAnsi="Arial" w:cs="Arial"/>
          <w:sz w:val="32"/>
          <w:szCs w:val="22"/>
        </w:rPr>
      </w:pPr>
    </w:p>
    <w:p w14:paraId="7A92A052" w14:textId="661D65A5" w:rsidR="009456F7" w:rsidRDefault="009456F7" w:rsidP="00D15AD5">
      <w:pPr>
        <w:pStyle w:val="Retraitcorpsdetexte3"/>
        <w:ind w:left="0" w:firstLine="0"/>
        <w:jc w:val="center"/>
        <w:rPr>
          <w:rFonts w:ascii="Arial" w:hAnsi="Arial" w:cs="Arial"/>
          <w:sz w:val="32"/>
          <w:szCs w:val="22"/>
        </w:rPr>
      </w:pPr>
    </w:p>
    <w:p w14:paraId="17D8C213" w14:textId="77777777" w:rsidR="004E207F" w:rsidRDefault="004E207F" w:rsidP="00D15AD5">
      <w:pPr>
        <w:pStyle w:val="Retraitcorpsdetexte3"/>
        <w:ind w:left="0" w:firstLine="0"/>
        <w:jc w:val="center"/>
        <w:rPr>
          <w:rFonts w:ascii="Arial" w:hAnsi="Arial" w:cs="Arial"/>
          <w:sz w:val="32"/>
          <w:szCs w:val="22"/>
        </w:rPr>
      </w:pPr>
    </w:p>
    <w:p w14:paraId="3CC2AB1C" w14:textId="77777777" w:rsidR="004E207F" w:rsidRDefault="004E207F" w:rsidP="00D15AD5">
      <w:pPr>
        <w:pStyle w:val="Retraitcorpsdetexte3"/>
        <w:ind w:left="0" w:firstLine="0"/>
        <w:jc w:val="center"/>
        <w:rPr>
          <w:rFonts w:ascii="Arial" w:hAnsi="Arial" w:cs="Arial"/>
          <w:sz w:val="32"/>
          <w:szCs w:val="22"/>
        </w:rPr>
      </w:pPr>
    </w:p>
    <w:p w14:paraId="33D5965B" w14:textId="719A051A" w:rsidR="001F51C9" w:rsidRPr="008D28A2" w:rsidRDefault="001F51C9" w:rsidP="00D15AD5">
      <w:pPr>
        <w:pStyle w:val="Retraitcorpsdetexte3"/>
        <w:ind w:left="0" w:firstLine="0"/>
        <w:jc w:val="center"/>
        <w:rPr>
          <w:rFonts w:ascii="Arial" w:hAnsi="Arial" w:cs="Arial"/>
          <w:sz w:val="32"/>
          <w:szCs w:val="22"/>
        </w:rPr>
      </w:pPr>
      <w:r w:rsidRPr="008D28A2">
        <w:rPr>
          <w:rFonts w:ascii="Arial" w:hAnsi="Arial" w:cs="Arial"/>
          <w:sz w:val="32"/>
          <w:szCs w:val="22"/>
        </w:rPr>
        <w:t>RAPPORT</w:t>
      </w:r>
      <w:r w:rsidR="00B355D6">
        <w:rPr>
          <w:rFonts w:ascii="Arial" w:hAnsi="Arial" w:cs="Arial"/>
          <w:sz w:val="32"/>
          <w:szCs w:val="22"/>
        </w:rPr>
        <w:t xml:space="preserve"> SPECIAL</w:t>
      </w:r>
      <w:r w:rsidRPr="008D28A2">
        <w:rPr>
          <w:rFonts w:ascii="Arial" w:hAnsi="Arial" w:cs="Arial"/>
          <w:sz w:val="32"/>
          <w:szCs w:val="22"/>
        </w:rPr>
        <w:t xml:space="preserve"> DU COMMISSAIRE AUX COMPTES </w:t>
      </w:r>
      <w:r w:rsidRPr="008D28A2">
        <w:rPr>
          <w:rFonts w:ascii="Arial" w:hAnsi="Arial" w:cs="Arial"/>
          <w:sz w:val="32"/>
          <w:szCs w:val="22"/>
        </w:rPr>
        <w:br/>
        <w:t xml:space="preserve">SUR LES </w:t>
      </w:r>
      <w:r w:rsidR="002706B0">
        <w:rPr>
          <w:rFonts w:ascii="Arial" w:hAnsi="Arial" w:cs="Arial"/>
          <w:sz w:val="32"/>
          <w:szCs w:val="22"/>
        </w:rPr>
        <w:t>CONVENTIONS REGLEMENTEES</w:t>
      </w:r>
    </w:p>
    <w:p w14:paraId="23F5FA3A" w14:textId="77777777" w:rsidR="001F51C9" w:rsidRPr="00600075" w:rsidRDefault="00D84DAE" w:rsidP="00D15AD5">
      <w:pPr>
        <w:pStyle w:val="Retraitcorpsdetexte3"/>
        <w:ind w:left="0" w:firstLine="0"/>
        <w:jc w:val="center"/>
        <w:rPr>
          <w:rFonts w:asciiTheme="minorHAnsi" w:hAnsiTheme="minorHAnsi"/>
          <w:b/>
          <w:sz w:val="28"/>
          <w:szCs w:val="22"/>
        </w:rPr>
      </w:pPr>
      <w:r>
        <w:rPr>
          <w:rFonts w:asciiTheme="minorHAnsi" w:hAnsiTheme="minorHAnsi"/>
          <w:b/>
          <w:noProof/>
          <w:sz w:val="28"/>
          <w:szCs w:val="22"/>
        </w:rPr>
        <mc:AlternateContent>
          <mc:Choice Requires="wps">
            <w:drawing>
              <wp:anchor distT="0" distB="0" distL="114300" distR="114300" simplePos="0" relativeHeight="251659264" behindDoc="0" locked="0" layoutInCell="1" allowOverlap="1" wp14:anchorId="5944045F" wp14:editId="216897FD">
                <wp:simplePos x="0" y="0"/>
                <wp:positionH relativeFrom="column">
                  <wp:posOffset>3166926</wp:posOffset>
                </wp:positionH>
                <wp:positionV relativeFrom="paragraph">
                  <wp:posOffset>150404</wp:posOffset>
                </wp:positionV>
                <wp:extent cx="631372" cy="45719"/>
                <wp:effectExtent l="0" t="0" r="0" b="12065"/>
                <wp:wrapNone/>
                <wp:docPr id="3" name="Signe Moins 3"/>
                <wp:cNvGraphicFramePr/>
                <a:graphic xmlns:a="http://schemas.openxmlformats.org/drawingml/2006/main">
                  <a:graphicData uri="http://schemas.microsoft.com/office/word/2010/wordprocessingShape">
                    <wps:wsp>
                      <wps:cNvSpPr/>
                      <wps:spPr>
                        <a:xfrm>
                          <a:off x="0" y="0"/>
                          <a:ext cx="631372" cy="45719"/>
                        </a:xfrm>
                        <a:prstGeom prst="mathMinus">
                          <a:avLst/>
                        </a:prstGeom>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A4FCD" id="Signe Moins 3" o:spid="_x0000_s1026" style="position:absolute;margin-left:249.35pt;margin-top:11.85pt;width:49.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3137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JlmgIAAKIFAAAOAAAAZHJzL2Uyb0RvYy54bWysVNtu2zAMfR+wfxD0vjpOeg3qFEGLDgN6&#10;w9Khz4osxQJkUZOUONnXj5IcN+uKDRjmB1kUyUPxiOTl1bbVZCOcV2AqWh6NKBGGQ63MqqLfnm8/&#10;nVPiAzM102BERXfC06vZxw+XnZ2KMTSga+EIghg/7WxFmxDstCg8b0TL/BFYYVApwbUsoOhWRe1Y&#10;h+itLsaj0WnRgautAy68x9ObrKSzhC+l4OFRSi8C0RXFu4W0urQu41rMLtl05ZhtFO+vwf7hFi1T&#10;BoMOUDcsMLJ26jeoVnEHHmQ44tAWIKXiIuWA2ZSjN9ksGmZFygXJ8Xagyf8/WP6weXJE1RWdUGJY&#10;i0+0UCsjyD0o48kkEtRZP0W7hX1yveRxG7PdStfGP+ZBtonU3UCq2AbC8fB0Uk7OxpRwVB2fnJUX&#10;EbJ49bXOh88CWhI3FcV3bu6VWftEJ9vc+ZDt93YxnjZx9aBVfau0TkKsGHGtHdkwfOvlqkwAet3e&#10;Q53PTkb49dFTgUXzdJcDJLxZRC9i0jnNtAs7LXLkr0IiX5jYOAUYgHIMxrkwIcf2DavF30Jrg4AR&#10;WWIiA3YP8GtOe+zMR28fXUUq9MF59KeLZefBI0UGEwbnVhlw7wFozKqPnO33JGVqIktLqHdYTQ5y&#10;m3nLbxU+6h3z4Yk57CvsQJwV4REXqaGrKPQ7ShpwP947j/ZY7qilpMM+raj/vmZOUKK/GGyEi/L4&#10;ODZ2ErC+xii4Q83yUGPW7TVgeZQ4lSxP22gf9H4rHbQvOFLmMSqqmOEYu6I8uL1wHfL8wKHExXye&#10;zLCZLQt3ZmF5BI+sxnp93r4wZ/vKDtgRD7DvaTZ9U9vZNnoamK8DSJUK/5XXnm8cBKlm+6EVJ82h&#10;nKxeR+vsJwAAAP//AwBQSwMEFAAGAAgAAAAhABN+OcrdAAAACQEAAA8AAABkcnMvZG93bnJldi54&#10;bWxMj8FOwzAMhu9IvENkJG4sXTe2ttSdEIILN8oE16wxTbXGqZq0K29POMHJsvzp9/eXh8X2YqbR&#10;d44R1qsEBHHjdMctwvH95S4D4YNirXrHhPBNHg7V9VWpCu0u/EZzHVoRQ9gXCsGEMBRS+saQVX7l&#10;BuJ4+3KjVSGuYyv1qC4x3PYyTZKdtKrj+MGogZ4MNed6sgj0MaX74+tnEp53zp+3czB1GxBvb5bH&#10;BxCBlvAHw69+VIcqOp3cxNqLHmGbZ/uIIqSbOCNwn2drECeETZKDrEr5v0H1AwAA//8DAFBLAQIt&#10;ABQABgAIAAAAIQC2gziS/gAAAOEBAAATAAAAAAAAAAAAAAAAAAAAAABbQ29udGVudF9UeXBlc10u&#10;eG1sUEsBAi0AFAAGAAgAAAAhADj9If/WAAAAlAEAAAsAAAAAAAAAAAAAAAAALwEAAF9yZWxzLy5y&#10;ZWxzUEsBAi0AFAAGAAgAAAAhANedUmWaAgAAogUAAA4AAAAAAAAAAAAAAAAALgIAAGRycy9lMm9E&#10;b2MueG1sUEsBAi0AFAAGAAgAAAAhABN+OcrdAAAACQEAAA8AAAAAAAAAAAAAAAAA9AQAAGRycy9k&#10;b3ducmV2LnhtbFBLBQYAAAAABAAEAPMAAAD+BQAAAAA=&#10;" path="m83688,17483r463996,l547684,28236r-463996,l83688,17483xe" fillcolor="#4f81bd [3204]" strokecolor="#7f7f7f [1612]" strokeweight="2pt">
                <v:path arrowok="t" o:connecttype="custom" o:connectlocs="83688,17483;547684,17483;547684,28236;83688,28236;83688,17483" o:connectangles="0,0,0,0,0"/>
              </v:shape>
            </w:pict>
          </mc:Fallback>
        </mc:AlternateContent>
      </w:r>
    </w:p>
    <w:p w14:paraId="2E8D3C64" w14:textId="77777777" w:rsidR="00D84DAE" w:rsidRDefault="00D84DAE" w:rsidP="00D15AD5">
      <w:pPr>
        <w:pStyle w:val="Retraitcorpsdetexte3"/>
        <w:tabs>
          <w:tab w:val="left" w:pos="924"/>
          <w:tab w:val="center" w:pos="4536"/>
        </w:tabs>
        <w:ind w:left="0" w:firstLine="0"/>
        <w:jc w:val="center"/>
        <w:rPr>
          <w:sz w:val="22"/>
          <w:szCs w:val="22"/>
        </w:rPr>
      </w:pPr>
    </w:p>
    <w:p w14:paraId="7B52A071" w14:textId="25574EAE" w:rsidR="001F51C9" w:rsidRDefault="001F51C9" w:rsidP="00D15AD5">
      <w:pPr>
        <w:pStyle w:val="Retraitcorpsdetexte3"/>
        <w:tabs>
          <w:tab w:val="left" w:pos="924"/>
          <w:tab w:val="center" w:pos="4536"/>
        </w:tabs>
        <w:ind w:left="0" w:firstLine="0"/>
        <w:jc w:val="center"/>
        <w:rPr>
          <w:rFonts w:ascii="Arial" w:hAnsi="Arial" w:cs="Arial"/>
          <w:b/>
          <w:color w:val="000000" w:themeColor="text1"/>
          <w:sz w:val="22"/>
          <w:szCs w:val="22"/>
        </w:rPr>
      </w:pPr>
      <w:r w:rsidRPr="006E027C">
        <w:rPr>
          <w:rFonts w:ascii="Arial" w:hAnsi="Arial" w:cs="Arial"/>
          <w:b/>
          <w:color w:val="000000" w:themeColor="text1"/>
          <w:sz w:val="22"/>
          <w:szCs w:val="22"/>
        </w:rPr>
        <w:t>Exercice clos le 31</w:t>
      </w:r>
      <w:r w:rsidR="00247F13" w:rsidRPr="006E027C">
        <w:rPr>
          <w:rFonts w:ascii="Arial" w:hAnsi="Arial" w:cs="Arial"/>
          <w:b/>
          <w:color w:val="000000" w:themeColor="text1"/>
          <w:sz w:val="22"/>
          <w:szCs w:val="22"/>
        </w:rPr>
        <w:t xml:space="preserve"> décembre </w:t>
      </w:r>
      <w:r w:rsidRPr="006E027C">
        <w:rPr>
          <w:rFonts w:ascii="Arial" w:hAnsi="Arial" w:cs="Arial"/>
          <w:b/>
          <w:color w:val="000000" w:themeColor="text1"/>
          <w:sz w:val="22"/>
          <w:szCs w:val="22"/>
        </w:rPr>
        <w:t>20</w:t>
      </w:r>
      <w:r w:rsidR="00D41279" w:rsidRPr="006E027C">
        <w:rPr>
          <w:rFonts w:ascii="Arial" w:hAnsi="Arial" w:cs="Arial"/>
          <w:b/>
          <w:color w:val="000000" w:themeColor="text1"/>
          <w:sz w:val="22"/>
          <w:szCs w:val="22"/>
        </w:rPr>
        <w:t>2</w:t>
      </w:r>
      <w:r w:rsidR="00D15AD5">
        <w:rPr>
          <w:rFonts w:ascii="Arial" w:hAnsi="Arial" w:cs="Arial"/>
          <w:b/>
          <w:color w:val="000000" w:themeColor="text1"/>
          <w:sz w:val="22"/>
          <w:szCs w:val="22"/>
        </w:rPr>
        <w:t>3</w:t>
      </w:r>
    </w:p>
    <w:p w14:paraId="21723318" w14:textId="351ED6F1" w:rsidR="00D15AD5" w:rsidRDefault="00D15AD5" w:rsidP="00D15AD5">
      <w:pPr>
        <w:pStyle w:val="Retraitcorpsdetexte3"/>
        <w:tabs>
          <w:tab w:val="left" w:pos="924"/>
          <w:tab w:val="center" w:pos="4536"/>
        </w:tabs>
        <w:ind w:left="0" w:firstLine="0"/>
        <w:jc w:val="center"/>
        <w:rPr>
          <w:rFonts w:ascii="Arial" w:hAnsi="Arial" w:cs="Arial"/>
          <w:b/>
          <w:color w:val="000000" w:themeColor="text1"/>
          <w:sz w:val="22"/>
          <w:szCs w:val="22"/>
        </w:rPr>
      </w:pPr>
    </w:p>
    <w:p w14:paraId="7B28B05E" w14:textId="77777777" w:rsidR="00D15AD5" w:rsidRPr="006E027C" w:rsidRDefault="00D15AD5" w:rsidP="00D15AD5">
      <w:pPr>
        <w:pStyle w:val="Retraitcorpsdetexte3"/>
        <w:tabs>
          <w:tab w:val="left" w:pos="924"/>
          <w:tab w:val="center" w:pos="4536"/>
        </w:tabs>
        <w:ind w:left="0" w:firstLine="0"/>
        <w:jc w:val="center"/>
        <w:rPr>
          <w:rFonts w:ascii="Arial" w:hAnsi="Arial" w:cs="Arial"/>
          <w:b/>
          <w:color w:val="000000" w:themeColor="text1"/>
          <w:sz w:val="22"/>
          <w:szCs w:val="22"/>
        </w:rPr>
      </w:pPr>
    </w:p>
    <w:p w14:paraId="18311C3A" w14:textId="77777777" w:rsidR="00F352EE" w:rsidRDefault="00F352EE" w:rsidP="00D15AD5">
      <w:pPr>
        <w:spacing w:after="0" w:line="240" w:lineRule="auto"/>
        <w:jc w:val="both"/>
        <w:rPr>
          <w:rFonts w:ascii="Arial" w:hAnsi="Arial" w:cs="Arial"/>
          <w:sz w:val="18"/>
          <w:lang w:val="fr-CA"/>
        </w:rPr>
      </w:pPr>
    </w:p>
    <w:p w14:paraId="2F14A9A6" w14:textId="77777777" w:rsidR="002706B0" w:rsidRDefault="002706B0" w:rsidP="00D307E7">
      <w:pPr>
        <w:spacing w:after="0" w:line="240" w:lineRule="auto"/>
        <w:ind w:right="198"/>
        <w:jc w:val="both"/>
        <w:rPr>
          <w:rFonts w:ascii="Arial" w:hAnsi="Arial" w:cs="Arial"/>
          <w:sz w:val="18"/>
          <w:lang w:val="fr-CA"/>
        </w:rPr>
        <w:sectPr w:rsidR="002706B0" w:rsidSect="00D15AD5">
          <w:headerReference w:type="default" r:id="rId11"/>
          <w:pgSz w:w="11906" w:h="16838" w:code="9"/>
          <w:pgMar w:top="720" w:right="454" w:bottom="720" w:left="454" w:header="709" w:footer="709" w:gutter="0"/>
          <w:cols w:space="708"/>
          <w:titlePg/>
          <w:docGrid w:linePitch="360"/>
        </w:sectPr>
      </w:pPr>
    </w:p>
    <w:p w14:paraId="46BD1135" w14:textId="729E4713" w:rsidR="001F51C9" w:rsidRPr="002706B0" w:rsidRDefault="00F1459C" w:rsidP="00D307E7">
      <w:pPr>
        <w:spacing w:after="0" w:line="240" w:lineRule="auto"/>
        <w:ind w:right="198"/>
        <w:jc w:val="both"/>
        <w:rPr>
          <w:rFonts w:ascii="Arial" w:hAnsi="Arial" w:cs="Arial"/>
          <w:sz w:val="20"/>
          <w:lang w:val="fr-CA"/>
        </w:rPr>
      </w:pPr>
      <w:r>
        <w:rPr>
          <w:rFonts w:ascii="Arial" w:hAnsi="Arial" w:cs="Arial"/>
          <w:sz w:val="20"/>
          <w:lang w:val="fr-CA"/>
        </w:rPr>
        <w:lastRenderedPageBreak/>
        <w:t>À l’assemblée générale</w:t>
      </w:r>
      <w:r w:rsidR="00247F13">
        <w:rPr>
          <w:rFonts w:ascii="Arial" w:hAnsi="Arial" w:cs="Arial"/>
          <w:sz w:val="20"/>
          <w:lang w:val="fr-CA"/>
        </w:rPr>
        <w:t xml:space="preserve"> de la société</w:t>
      </w:r>
      <w:r w:rsidR="00D26110">
        <w:rPr>
          <w:rFonts w:ascii="Arial" w:hAnsi="Arial" w:cs="Arial"/>
          <w:sz w:val="20"/>
          <w:lang w:val="fr-CA"/>
        </w:rPr>
        <w:t xml:space="preserve"> </w:t>
      </w:r>
      <w:r w:rsidR="009456F7">
        <w:rPr>
          <w:rFonts w:ascii="Arial" w:hAnsi="Arial" w:cs="Arial"/>
          <w:sz w:val="20"/>
          <w:lang w:val="fr-CA"/>
        </w:rPr>
        <w:t xml:space="preserve">CHI-FOU-MI </w:t>
      </w:r>
      <w:r w:rsidR="00EB1309">
        <w:rPr>
          <w:rFonts w:ascii="Arial" w:hAnsi="Arial" w:cs="Arial"/>
          <w:sz w:val="20"/>
          <w:lang w:val="fr-CA"/>
        </w:rPr>
        <w:t>AND CO</w:t>
      </w:r>
      <w:r w:rsidR="001F51C9" w:rsidRPr="002706B0">
        <w:rPr>
          <w:rFonts w:ascii="Arial" w:hAnsi="Arial" w:cs="Arial"/>
          <w:sz w:val="20"/>
          <w:lang w:val="fr-CA"/>
        </w:rPr>
        <w:t>,</w:t>
      </w:r>
    </w:p>
    <w:p w14:paraId="5E49F82B" w14:textId="0276F3DD" w:rsidR="00F352EE" w:rsidRDefault="00F352EE" w:rsidP="00D307E7">
      <w:pPr>
        <w:spacing w:after="0" w:line="240" w:lineRule="auto"/>
        <w:ind w:right="198"/>
        <w:jc w:val="both"/>
        <w:rPr>
          <w:rFonts w:ascii="Arial" w:hAnsi="Arial" w:cs="Arial"/>
          <w:sz w:val="20"/>
          <w:lang w:val="fr-CA"/>
        </w:rPr>
      </w:pPr>
    </w:p>
    <w:p w14:paraId="013C1E8E" w14:textId="77777777" w:rsidR="00D15AD5" w:rsidRPr="002706B0" w:rsidRDefault="00D15AD5" w:rsidP="00D307E7">
      <w:pPr>
        <w:spacing w:after="0" w:line="240" w:lineRule="auto"/>
        <w:ind w:right="198"/>
        <w:jc w:val="both"/>
        <w:rPr>
          <w:rFonts w:ascii="Arial" w:hAnsi="Arial" w:cs="Arial"/>
          <w:sz w:val="20"/>
          <w:lang w:val="fr-CA"/>
        </w:rPr>
      </w:pPr>
    </w:p>
    <w:p w14:paraId="4763378E" w14:textId="77777777" w:rsidR="00D307E7" w:rsidRPr="00D307E7" w:rsidRDefault="00D307E7" w:rsidP="00D307E7">
      <w:pPr>
        <w:pStyle w:val="Corpsdetexte"/>
        <w:spacing w:line="276" w:lineRule="auto"/>
        <w:ind w:right="198"/>
        <w:jc w:val="both"/>
        <w:rPr>
          <w:rFonts w:ascii="Arial" w:hAnsi="Arial" w:cs="Arial"/>
        </w:rPr>
      </w:pPr>
      <w:r w:rsidRPr="00D307E7">
        <w:rPr>
          <w:rFonts w:ascii="Arial" w:hAnsi="Arial" w:cs="Arial"/>
        </w:rPr>
        <w:t>En notre qualité de commissaire aux comptes de la société CHI-FOU-MI AND CO nous vous présentons notre rapport sur les conventions réglementées.</w:t>
      </w:r>
    </w:p>
    <w:p w14:paraId="5E77016C" w14:textId="77777777" w:rsidR="00D307E7" w:rsidRPr="00D307E7" w:rsidRDefault="00D307E7" w:rsidP="00D307E7">
      <w:pPr>
        <w:spacing w:after="120"/>
        <w:ind w:right="198"/>
        <w:jc w:val="both"/>
        <w:rPr>
          <w:rFonts w:ascii="Arial" w:hAnsi="Arial" w:cs="Arial"/>
          <w:sz w:val="20"/>
          <w:szCs w:val="20"/>
        </w:rPr>
      </w:pPr>
      <w:r w:rsidRPr="00D307E7">
        <w:rPr>
          <w:rFonts w:ascii="Arial" w:hAnsi="Arial" w:cs="Arial"/>
          <w:sz w:val="20"/>
          <w:szCs w:val="20"/>
        </w:rPr>
        <w:t xml:space="preserve">Il nous appartient de vous communiquer, sur la base des informations qui nous ont été données, les caractéristiques et les modalités essentielles des conventions dont nous avons été avisés ou que nous aurions découvertes à l’occasion de notre mission, sans avoir à nous prononcer sur leur utilité et leur bien-fondé ni à rechercher l'existence d’autres conventions. Il vous appartient d'apprécier l'intérêt qui s'attachait à la conclusion de ces conventions en vue de leur approbation. </w:t>
      </w:r>
    </w:p>
    <w:p w14:paraId="0B102DB7" w14:textId="77777777" w:rsidR="00D307E7" w:rsidRPr="00D307E7" w:rsidRDefault="00D307E7" w:rsidP="00D307E7">
      <w:pPr>
        <w:spacing w:after="120"/>
        <w:ind w:right="198"/>
        <w:jc w:val="both"/>
        <w:rPr>
          <w:rFonts w:ascii="Arial" w:hAnsi="Arial" w:cs="Arial"/>
          <w:sz w:val="20"/>
          <w:szCs w:val="20"/>
        </w:rPr>
      </w:pPr>
      <w:r w:rsidRPr="00D307E7">
        <w:rPr>
          <w:rFonts w:ascii="Arial" w:hAnsi="Arial" w:cs="Arial"/>
          <w:sz w:val="20"/>
          <w:szCs w:val="20"/>
        </w:rPr>
        <w:t xml:space="preserve">Nous avons mis en œuvre les diligences que nous avons estimé nécessaires au regard de la doctrine professionnelle de la Compagnie nationale des commissaires aux comptes relative à cette mission. </w:t>
      </w:r>
    </w:p>
    <w:p w14:paraId="332A59BD" w14:textId="77777777" w:rsidR="00F352EE" w:rsidRDefault="00F352EE" w:rsidP="00D307E7">
      <w:pPr>
        <w:spacing w:after="120"/>
        <w:ind w:right="198"/>
        <w:jc w:val="both"/>
        <w:rPr>
          <w:rFonts w:ascii="Arial" w:hAnsi="Arial" w:cs="Arial"/>
          <w:sz w:val="20"/>
          <w:lang w:val="fr-CA"/>
        </w:rPr>
      </w:pPr>
    </w:p>
    <w:p w14:paraId="1B6F8571" w14:textId="77777777" w:rsidR="00F1459C" w:rsidRDefault="00F1459C" w:rsidP="00D307E7">
      <w:pPr>
        <w:spacing w:after="120"/>
        <w:ind w:right="198"/>
        <w:jc w:val="both"/>
        <w:rPr>
          <w:rFonts w:ascii="Arial" w:hAnsi="Arial" w:cs="Arial"/>
          <w:b/>
          <w:lang w:val="fr-CA"/>
        </w:rPr>
      </w:pPr>
      <w:r>
        <w:rPr>
          <w:rFonts w:ascii="Arial" w:hAnsi="Arial" w:cs="Arial"/>
          <w:b/>
          <w:lang w:val="fr-CA"/>
        </w:rPr>
        <w:t>CONVENTIONS SOUMISES A L’APPROBATION DE L’ASSEMBLEE GENERALE</w:t>
      </w:r>
    </w:p>
    <w:p w14:paraId="3CC9C443" w14:textId="170D8720" w:rsidR="00D307E7" w:rsidRPr="00D307E7" w:rsidRDefault="00D307E7" w:rsidP="00D307E7">
      <w:pPr>
        <w:spacing w:after="120"/>
        <w:ind w:right="198"/>
        <w:jc w:val="both"/>
        <w:rPr>
          <w:rFonts w:ascii="Arial" w:hAnsi="Arial" w:cs="Arial"/>
          <w:sz w:val="20"/>
          <w:szCs w:val="20"/>
        </w:rPr>
      </w:pPr>
      <w:r w:rsidRPr="00D307E7">
        <w:rPr>
          <w:rFonts w:ascii="Arial" w:hAnsi="Arial" w:cs="Arial"/>
          <w:sz w:val="20"/>
          <w:szCs w:val="20"/>
        </w:rPr>
        <w:t>Nous vous informons qu’il ne nous a été donné avis d’aucune convention intervenue au cours de l’exercice écoulé à soumettre à l’approbation de l’assemblée générale e</w:t>
      </w:r>
      <w:r w:rsidR="004C74C6">
        <w:rPr>
          <w:rFonts w:ascii="Arial" w:hAnsi="Arial" w:cs="Arial"/>
          <w:sz w:val="20"/>
          <w:szCs w:val="20"/>
        </w:rPr>
        <w:t xml:space="preserve">n application des dispositions </w:t>
      </w:r>
      <w:r w:rsidRPr="00D307E7">
        <w:rPr>
          <w:rFonts w:ascii="Arial" w:hAnsi="Arial" w:cs="Arial"/>
          <w:sz w:val="20"/>
          <w:szCs w:val="20"/>
        </w:rPr>
        <w:t xml:space="preserve">de l’article L 227-10 du code de commerce. </w:t>
      </w:r>
    </w:p>
    <w:p w14:paraId="237B0F1D" w14:textId="77777777" w:rsidR="00D307E7" w:rsidRDefault="00D307E7" w:rsidP="00D307E7">
      <w:pPr>
        <w:jc w:val="both"/>
        <w:rPr>
          <w:rFonts w:ascii="Calibri" w:hAnsi="Calibri"/>
        </w:rPr>
      </w:pPr>
    </w:p>
    <w:p w14:paraId="2ABE1090" w14:textId="649F976A" w:rsidR="00F1459C" w:rsidRPr="004E207F" w:rsidRDefault="00D15AD5" w:rsidP="00F1459C">
      <w:pPr>
        <w:tabs>
          <w:tab w:val="left" w:pos="6017"/>
        </w:tabs>
        <w:spacing w:line="240" w:lineRule="auto"/>
        <w:jc w:val="center"/>
        <w:rPr>
          <w:rFonts w:ascii="Arial" w:hAnsi="Arial" w:cs="Arial"/>
          <w:sz w:val="20"/>
          <w:szCs w:val="20"/>
          <w:lang w:val="fr-CA"/>
        </w:rPr>
      </w:pPr>
      <w:r w:rsidRPr="004E207F">
        <w:rPr>
          <w:rFonts w:ascii="Arial" w:hAnsi="Arial" w:cs="Arial"/>
          <w:sz w:val="20"/>
          <w:szCs w:val="20"/>
          <w:lang w:val="fr-CA"/>
        </w:rPr>
        <w:t>Paris,</w:t>
      </w:r>
      <w:r w:rsidR="00F1459C" w:rsidRPr="004E207F">
        <w:rPr>
          <w:rFonts w:ascii="Arial" w:hAnsi="Arial" w:cs="Arial"/>
          <w:sz w:val="20"/>
          <w:szCs w:val="20"/>
          <w:lang w:val="fr-CA"/>
        </w:rPr>
        <w:t xml:space="preserve"> le </w:t>
      </w:r>
      <w:r w:rsidRPr="004E207F">
        <w:rPr>
          <w:rFonts w:ascii="Arial" w:hAnsi="Arial" w:cs="Arial"/>
          <w:sz w:val="20"/>
          <w:szCs w:val="20"/>
          <w:highlight w:val="yellow"/>
          <w:lang w:val="fr-CA"/>
        </w:rPr>
        <w:t>XXXXXX</w:t>
      </w:r>
    </w:p>
    <w:p w14:paraId="6318B9AB" w14:textId="2CB70051" w:rsidR="00F1459C" w:rsidRPr="004E207F" w:rsidRDefault="008C6A3A" w:rsidP="00F1459C">
      <w:pPr>
        <w:tabs>
          <w:tab w:val="left" w:pos="6017"/>
        </w:tabs>
        <w:spacing w:line="240" w:lineRule="auto"/>
        <w:jc w:val="center"/>
        <w:rPr>
          <w:rFonts w:ascii="Arial" w:hAnsi="Arial" w:cs="Arial"/>
          <w:sz w:val="20"/>
          <w:szCs w:val="20"/>
          <w:lang w:val="fr-CA"/>
        </w:rPr>
      </w:pPr>
      <w:r>
        <w:rPr>
          <w:rFonts w:ascii="Arial" w:hAnsi="Arial" w:cs="Arial"/>
          <w:sz w:val="20"/>
          <w:szCs w:val="20"/>
          <w:lang w:val="fr-CA"/>
        </w:rPr>
        <w:t>REVIGESTION</w:t>
      </w:r>
    </w:p>
    <w:p w14:paraId="4697B4CE" w14:textId="273BC5E4" w:rsidR="00F1459C" w:rsidRDefault="00F1459C" w:rsidP="00F1459C">
      <w:pPr>
        <w:tabs>
          <w:tab w:val="left" w:pos="6017"/>
        </w:tabs>
        <w:spacing w:line="240" w:lineRule="auto"/>
        <w:jc w:val="center"/>
        <w:rPr>
          <w:rFonts w:ascii="Arial" w:hAnsi="Arial" w:cs="Arial"/>
          <w:sz w:val="20"/>
          <w:szCs w:val="20"/>
          <w:lang w:val="fr-CA"/>
        </w:rPr>
      </w:pPr>
      <w:bookmarkStart w:id="0" w:name="_GoBack"/>
      <w:bookmarkEnd w:id="0"/>
    </w:p>
    <w:p w14:paraId="3B238449" w14:textId="77777777" w:rsidR="003E28BE" w:rsidRPr="004E207F" w:rsidRDefault="003E28BE" w:rsidP="00F1459C">
      <w:pPr>
        <w:tabs>
          <w:tab w:val="left" w:pos="6017"/>
        </w:tabs>
        <w:spacing w:line="240" w:lineRule="auto"/>
        <w:jc w:val="center"/>
        <w:rPr>
          <w:rFonts w:ascii="Arial" w:hAnsi="Arial" w:cs="Arial"/>
          <w:sz w:val="20"/>
          <w:szCs w:val="20"/>
          <w:lang w:val="fr-CA"/>
        </w:rPr>
      </w:pPr>
    </w:p>
    <w:p w14:paraId="45001AF4" w14:textId="16B0F4B9" w:rsidR="00F1459C" w:rsidRPr="004E207F" w:rsidRDefault="00D15AD5" w:rsidP="00F1459C">
      <w:pPr>
        <w:spacing w:line="240" w:lineRule="auto"/>
        <w:jc w:val="center"/>
        <w:rPr>
          <w:rFonts w:ascii="Arial" w:hAnsi="Arial" w:cs="Arial"/>
          <w:sz w:val="20"/>
          <w:szCs w:val="20"/>
          <w:lang w:val="fr-CA"/>
        </w:rPr>
      </w:pPr>
      <w:r w:rsidRPr="004E207F">
        <w:rPr>
          <w:rFonts w:ascii="Arial" w:hAnsi="Arial" w:cs="Arial"/>
          <w:sz w:val="20"/>
          <w:szCs w:val="20"/>
          <w:lang w:val="fr-CA"/>
        </w:rPr>
        <w:t>Nicolas MEURIN</w:t>
      </w:r>
    </w:p>
    <w:p w14:paraId="3016CD7F" w14:textId="77777777" w:rsidR="00F1459C" w:rsidRPr="004E207F" w:rsidRDefault="00F1459C" w:rsidP="00F1459C">
      <w:pPr>
        <w:spacing w:line="240" w:lineRule="auto"/>
        <w:jc w:val="center"/>
        <w:rPr>
          <w:rFonts w:ascii="Arial" w:hAnsi="Arial" w:cs="Arial"/>
          <w:sz w:val="20"/>
          <w:szCs w:val="20"/>
          <w:lang w:val="fr-CA"/>
        </w:rPr>
      </w:pPr>
      <w:r w:rsidRPr="004E207F">
        <w:rPr>
          <w:rFonts w:ascii="Arial" w:hAnsi="Arial" w:cs="Arial"/>
          <w:sz w:val="20"/>
          <w:szCs w:val="20"/>
          <w:lang w:val="fr-CA"/>
        </w:rPr>
        <w:t>Associé</w:t>
      </w:r>
    </w:p>
    <w:p w14:paraId="1CB7FBCF" w14:textId="0CA1F987" w:rsidR="00070A1D" w:rsidRPr="001F51C9" w:rsidRDefault="00070A1D" w:rsidP="00F1459C">
      <w:pPr>
        <w:rPr>
          <w:rFonts w:ascii="Arial" w:hAnsi="Arial" w:cs="Arial"/>
          <w:lang w:val="fr-CA"/>
        </w:rPr>
      </w:pPr>
    </w:p>
    <w:sectPr w:rsidR="00070A1D" w:rsidRPr="001F51C9" w:rsidSect="002706B0">
      <w:type w:val="continuous"/>
      <w:pgSz w:w="11906" w:h="16838"/>
      <w:pgMar w:top="720" w:right="1247" w:bottom="72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B34B" w14:textId="77777777" w:rsidR="009918D9" w:rsidRDefault="009918D9" w:rsidP="001F51C9">
      <w:pPr>
        <w:spacing w:after="0" w:line="240" w:lineRule="auto"/>
      </w:pPr>
      <w:r>
        <w:separator/>
      </w:r>
    </w:p>
  </w:endnote>
  <w:endnote w:type="continuationSeparator" w:id="0">
    <w:p w14:paraId="4E5A3CDE" w14:textId="77777777" w:rsidR="009918D9" w:rsidRDefault="009918D9" w:rsidP="001F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Utsaah">
    <w:altName w:val="Utsaah"/>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B98D4" w14:textId="77777777" w:rsidR="009918D9" w:rsidRDefault="009918D9" w:rsidP="001F51C9">
      <w:pPr>
        <w:spacing w:after="0" w:line="240" w:lineRule="auto"/>
      </w:pPr>
      <w:r>
        <w:separator/>
      </w:r>
    </w:p>
  </w:footnote>
  <w:footnote w:type="continuationSeparator" w:id="0">
    <w:p w14:paraId="41BD4443" w14:textId="77777777" w:rsidR="009918D9" w:rsidRDefault="009918D9" w:rsidP="001F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FAE8" w14:textId="3FCA9173" w:rsidR="00843812" w:rsidRPr="00D84DAE" w:rsidRDefault="00D84DAE" w:rsidP="00D84DAE">
    <w:pPr>
      <w:pStyle w:val="En-tte"/>
      <w:tabs>
        <w:tab w:val="left" w:pos="686"/>
        <w:tab w:val="right" w:pos="10772"/>
      </w:tabs>
      <w:jc w:val="right"/>
      <w:rPr>
        <w:b/>
        <w:color w:val="808080" w:themeColor="background1" w:themeShade="80"/>
      </w:rPr>
    </w:pPr>
    <w:r>
      <w:rPr>
        <w:b/>
      </w:rPr>
      <w:tab/>
    </w:r>
    <w:r>
      <w:rPr>
        <w:b/>
      </w:rPr>
      <w:tab/>
    </w:r>
    <w:r>
      <w:rPr>
        <w:b/>
      </w:rPr>
      <w:tab/>
    </w:r>
    <w:r w:rsidR="009456F7">
      <w:rPr>
        <w:b/>
        <w:color w:val="808080" w:themeColor="background1" w:themeShade="80"/>
      </w:rPr>
      <w:t xml:space="preserve">CHI-FOU-MI </w:t>
    </w:r>
    <w:r w:rsidR="00EB1309">
      <w:rPr>
        <w:b/>
        <w:color w:val="808080" w:themeColor="background1" w:themeShade="80"/>
      </w:rPr>
      <w:t>AND CO</w:t>
    </w:r>
  </w:p>
  <w:p w14:paraId="175B791D" w14:textId="050D3AED" w:rsidR="00843812" w:rsidRPr="00D84DAE" w:rsidRDefault="00D84DAE" w:rsidP="00D84DAE">
    <w:pPr>
      <w:pStyle w:val="En-tte"/>
      <w:jc w:val="right"/>
      <w:rPr>
        <w:color w:val="808080" w:themeColor="background1" w:themeShade="80"/>
        <w:sz w:val="18"/>
      </w:rPr>
    </w:pPr>
    <w:r w:rsidRPr="00D84DAE">
      <w:rPr>
        <w:color w:val="808080" w:themeColor="background1" w:themeShade="80"/>
        <w:sz w:val="18"/>
      </w:rPr>
      <w:tab/>
    </w:r>
    <w:r w:rsidR="00843812" w:rsidRPr="00D84DAE">
      <w:rPr>
        <w:color w:val="808080" w:themeColor="background1" w:themeShade="80"/>
        <w:sz w:val="18"/>
      </w:rPr>
      <w:t xml:space="preserve">Rapport </w:t>
    </w:r>
    <w:r w:rsidR="00B355D6">
      <w:rPr>
        <w:color w:val="808080" w:themeColor="background1" w:themeShade="80"/>
        <w:sz w:val="18"/>
      </w:rPr>
      <w:t xml:space="preserve">spécial </w:t>
    </w:r>
    <w:r w:rsidR="00843812" w:rsidRPr="00D84DAE">
      <w:rPr>
        <w:color w:val="808080" w:themeColor="background1" w:themeShade="80"/>
        <w:sz w:val="18"/>
      </w:rPr>
      <w:t xml:space="preserve">du Commissaire aux comptes sur les </w:t>
    </w:r>
    <w:r w:rsidR="002706B0">
      <w:rPr>
        <w:color w:val="808080" w:themeColor="background1" w:themeShade="80"/>
        <w:sz w:val="18"/>
      </w:rPr>
      <w:t>conventions réglementées</w:t>
    </w:r>
  </w:p>
  <w:p w14:paraId="2B42176B" w14:textId="77777777" w:rsidR="00843812" w:rsidRPr="005C1FB8" w:rsidRDefault="00843812" w:rsidP="00D84DAE">
    <w:pPr>
      <w:pStyle w:val="En-tte"/>
      <w:jc w:val="right"/>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82A"/>
    <w:multiLevelType w:val="hybridMultilevel"/>
    <w:tmpl w:val="6DD02264"/>
    <w:lvl w:ilvl="0" w:tplc="D6589FE2">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CE015F"/>
    <w:multiLevelType w:val="hybridMultilevel"/>
    <w:tmpl w:val="E97CF606"/>
    <w:lvl w:ilvl="0" w:tplc="D4E4AB6E">
      <w:start w:val="1"/>
      <w:numFmt w:val="bullet"/>
      <w:lvlText w:val="■"/>
      <w:lvlJc w:val="left"/>
      <w:pPr>
        <w:ind w:left="501" w:hanging="360"/>
      </w:pPr>
      <w:rPr>
        <w:rFonts w:ascii="Times New Roman" w:hAnsi="Times New Roman" w:cs="Times New Roman" w:hint="default"/>
        <w:color w:val="808080" w:themeColor="background1" w:themeShade="80"/>
        <w:sz w:val="20"/>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15:restartNumberingAfterBreak="0">
    <w:nsid w:val="19B01834"/>
    <w:multiLevelType w:val="hybridMultilevel"/>
    <w:tmpl w:val="300205A4"/>
    <w:lvl w:ilvl="0" w:tplc="D6589FE2">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7C32D94"/>
    <w:multiLevelType w:val="hybridMultilevel"/>
    <w:tmpl w:val="9CFABAB6"/>
    <w:lvl w:ilvl="0" w:tplc="878A4AD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EB49B7"/>
    <w:multiLevelType w:val="hybridMultilevel"/>
    <w:tmpl w:val="70F84C58"/>
    <w:lvl w:ilvl="0" w:tplc="878A4AD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FE0B2F"/>
    <w:multiLevelType w:val="hybridMultilevel"/>
    <w:tmpl w:val="06A65BE4"/>
    <w:lvl w:ilvl="0" w:tplc="F4E47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19186A"/>
    <w:multiLevelType w:val="hybridMultilevel"/>
    <w:tmpl w:val="C424131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034889"/>
    <w:multiLevelType w:val="hybridMultilevel"/>
    <w:tmpl w:val="13E6D064"/>
    <w:lvl w:ilvl="0" w:tplc="4E266BD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161B4"/>
    <w:multiLevelType w:val="hybridMultilevel"/>
    <w:tmpl w:val="B6C89AC6"/>
    <w:lvl w:ilvl="0" w:tplc="2CECC8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951FFA"/>
    <w:multiLevelType w:val="hybridMultilevel"/>
    <w:tmpl w:val="60C49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190C98"/>
    <w:multiLevelType w:val="hybridMultilevel"/>
    <w:tmpl w:val="631A3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587D39"/>
    <w:multiLevelType w:val="hybridMultilevel"/>
    <w:tmpl w:val="9D6EF8FA"/>
    <w:lvl w:ilvl="0" w:tplc="554492D2">
      <w:start w:val="1"/>
      <w:numFmt w:val="bullet"/>
      <w:lvlText w:val="■"/>
      <w:lvlJc w:val="left"/>
      <w:pPr>
        <w:ind w:left="720" w:hanging="360"/>
      </w:pPr>
      <w:rPr>
        <w:rFonts w:ascii="Times New Roman" w:hAnsi="Times New Roman" w:cs="Times New Roman" w:hint="default"/>
        <w:color w:val="808080" w:themeColor="background1" w:themeShade="8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AB0B29"/>
    <w:multiLevelType w:val="hybridMultilevel"/>
    <w:tmpl w:val="CFA69638"/>
    <w:lvl w:ilvl="0" w:tplc="397E29B8">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10"/>
  </w:num>
  <w:num w:numId="6">
    <w:abstractNumId w:val="7"/>
  </w:num>
  <w:num w:numId="7">
    <w:abstractNumId w:val="9"/>
  </w:num>
  <w:num w:numId="8">
    <w:abstractNumId w:val="3"/>
  </w:num>
  <w:num w:numId="9">
    <w:abstractNumId w:val="6"/>
  </w:num>
  <w:num w:numId="10">
    <w:abstractNumId w:val="4"/>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C9"/>
    <w:rsid w:val="00070A1D"/>
    <w:rsid w:val="000A0AB3"/>
    <w:rsid w:val="001C2107"/>
    <w:rsid w:val="001F51C9"/>
    <w:rsid w:val="00247F13"/>
    <w:rsid w:val="00253D26"/>
    <w:rsid w:val="002706B0"/>
    <w:rsid w:val="002B39E5"/>
    <w:rsid w:val="002E2CBB"/>
    <w:rsid w:val="00364F0D"/>
    <w:rsid w:val="003D6DD9"/>
    <w:rsid w:val="003E28BE"/>
    <w:rsid w:val="0045049A"/>
    <w:rsid w:val="0045324C"/>
    <w:rsid w:val="004630D9"/>
    <w:rsid w:val="004757C5"/>
    <w:rsid w:val="004C272D"/>
    <w:rsid w:val="004C74C6"/>
    <w:rsid w:val="004E207F"/>
    <w:rsid w:val="0052159D"/>
    <w:rsid w:val="005C1FB8"/>
    <w:rsid w:val="005D56F3"/>
    <w:rsid w:val="005F4B47"/>
    <w:rsid w:val="006B0144"/>
    <w:rsid w:val="006D4911"/>
    <w:rsid w:val="006E027C"/>
    <w:rsid w:val="0072269B"/>
    <w:rsid w:val="007C0E10"/>
    <w:rsid w:val="007C340F"/>
    <w:rsid w:val="007F2AA0"/>
    <w:rsid w:val="00843812"/>
    <w:rsid w:val="008C6A3A"/>
    <w:rsid w:val="008D28A2"/>
    <w:rsid w:val="00903207"/>
    <w:rsid w:val="009456F7"/>
    <w:rsid w:val="0095504A"/>
    <w:rsid w:val="009918D9"/>
    <w:rsid w:val="00991C8C"/>
    <w:rsid w:val="00A863E3"/>
    <w:rsid w:val="00B355D6"/>
    <w:rsid w:val="00B757CE"/>
    <w:rsid w:val="00B93D6D"/>
    <w:rsid w:val="00BB59CD"/>
    <w:rsid w:val="00BD5AEC"/>
    <w:rsid w:val="00BF28E9"/>
    <w:rsid w:val="00BF3E44"/>
    <w:rsid w:val="00C9712F"/>
    <w:rsid w:val="00D15AD5"/>
    <w:rsid w:val="00D26110"/>
    <w:rsid w:val="00D307E7"/>
    <w:rsid w:val="00D41279"/>
    <w:rsid w:val="00D84DAE"/>
    <w:rsid w:val="00DF6BC2"/>
    <w:rsid w:val="00E45878"/>
    <w:rsid w:val="00E55E14"/>
    <w:rsid w:val="00E618F8"/>
    <w:rsid w:val="00EB1309"/>
    <w:rsid w:val="00F108F0"/>
    <w:rsid w:val="00F13F77"/>
    <w:rsid w:val="00F1459C"/>
    <w:rsid w:val="00F352EE"/>
    <w:rsid w:val="00F57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5AE27B"/>
  <w15:chartTrackingRefBased/>
  <w15:docId w15:val="{229CCFD2-B780-4692-A4D1-E076A9C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EB1309"/>
    <w:pPr>
      <w:keepNext/>
      <w:spacing w:after="0" w:line="240" w:lineRule="auto"/>
      <w:jc w:val="center"/>
      <w:outlineLvl w:val="1"/>
    </w:pPr>
    <w:rPr>
      <w:rFonts w:ascii="Times New Roman" w:eastAsia="Times New Roman" w:hAnsi="Times New Roman" w:cs="Times New Roman"/>
      <w:b/>
      <w:snapToGrid w:val="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1F51C9"/>
    <w:pPr>
      <w:spacing w:after="0" w:line="240" w:lineRule="auto"/>
      <w:ind w:left="1440" w:hanging="360"/>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1F51C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43812"/>
    <w:pPr>
      <w:tabs>
        <w:tab w:val="center" w:pos="4536"/>
        <w:tab w:val="right" w:pos="9072"/>
      </w:tabs>
      <w:spacing w:after="0" w:line="240" w:lineRule="auto"/>
    </w:pPr>
  </w:style>
  <w:style w:type="character" w:customStyle="1" w:styleId="En-tteCar">
    <w:name w:val="En-tête Car"/>
    <w:basedOn w:val="Policepardfaut"/>
    <w:link w:val="En-tte"/>
    <w:uiPriority w:val="99"/>
    <w:rsid w:val="00843812"/>
  </w:style>
  <w:style w:type="paragraph" w:styleId="Pieddepage">
    <w:name w:val="footer"/>
    <w:basedOn w:val="Normal"/>
    <w:link w:val="PieddepageCar"/>
    <w:uiPriority w:val="99"/>
    <w:unhideWhenUsed/>
    <w:rsid w:val="00843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812"/>
  </w:style>
  <w:style w:type="paragraph" w:styleId="Paragraphedeliste">
    <w:name w:val="List Paragraph"/>
    <w:basedOn w:val="Normal"/>
    <w:uiPriority w:val="34"/>
    <w:qFormat/>
    <w:rsid w:val="005D56F3"/>
    <w:pPr>
      <w:ind w:left="720"/>
      <w:contextualSpacing/>
    </w:pPr>
  </w:style>
  <w:style w:type="paragraph" w:styleId="Textedebulles">
    <w:name w:val="Balloon Text"/>
    <w:basedOn w:val="Normal"/>
    <w:link w:val="TextedebullesCar"/>
    <w:uiPriority w:val="99"/>
    <w:semiHidden/>
    <w:unhideWhenUsed/>
    <w:rsid w:val="00364F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F0D"/>
    <w:rPr>
      <w:rFonts w:ascii="Segoe UI" w:hAnsi="Segoe UI" w:cs="Segoe UI"/>
      <w:sz w:val="18"/>
      <w:szCs w:val="18"/>
    </w:rPr>
  </w:style>
  <w:style w:type="paragraph" w:customStyle="1" w:styleId="Paragraphestandard">
    <w:name w:val="[Paragraphe standard]"/>
    <w:basedOn w:val="Normal"/>
    <w:uiPriority w:val="99"/>
    <w:rsid w:val="00D15AD5"/>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paragraph" w:styleId="Corpsdetexte">
    <w:name w:val="Body Text"/>
    <w:basedOn w:val="Normal"/>
    <w:link w:val="CorpsdetexteCar"/>
    <w:rsid w:val="00D15AD5"/>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D15AD5"/>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rsid w:val="00EB1309"/>
    <w:rPr>
      <w:rFonts w:ascii="Times New Roman" w:eastAsia="Times New Roman" w:hAnsi="Times New Roman" w:cs="Times New Roman"/>
      <w:b/>
      <w:snapToGrid w:val="0"/>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97D7-D126-4D07-B0E0-1FD3459C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265</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Charlet</dc:creator>
  <cp:keywords/>
  <dc:description/>
  <cp:lastModifiedBy>Cristelle CHAFFOIS</cp:lastModifiedBy>
  <cp:revision>9</cp:revision>
  <cp:lastPrinted>2018-06-06T14:33:00Z</cp:lastPrinted>
  <dcterms:created xsi:type="dcterms:W3CDTF">2024-07-25T10:01:00Z</dcterms:created>
  <dcterms:modified xsi:type="dcterms:W3CDTF">2024-07-29T08:06:00Z</dcterms:modified>
</cp:coreProperties>
</file>